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Developer with over 11 years of experience in software development, specializing in building robust web and mobile applications. Strong expertise in TypeScript, React, Node.js, and AWS, with a proven track record in deploying cloud-native solutions and implementing CI/CD pipelines. Adept in creating scalable, event-driven architectures and advocating for security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HTML5, CSS3, Sass, Bootstrap, Redux,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Express.js, GraphQL, REST APIs, Event Source, Serverless, AWS Lambda,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Testing:</w:t>
      </w:r>
      <w:r w:rsidRPr="009C6822">
        <w:rPr>
          <w:rFonts w:ascii="Roboto Light" w:eastAsia="Roboto Light" w:hAnsi="Roboto Light" w:cs="Roboto Light"/>
          <w:sz w:val="20"/>
          <w:szCs w:val="20"/>
        </w:rPr>
        <w:t xml:space="preserve"> AWS, CI/CD, Docker, Kubernetes, Jenkins, Terraform, Git, Unit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DynamoDB, Redis, SQL, NoSQL, 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Logging, Tracing, Metrics, Grafana, New Relic, Prometheus, Sentry, CloudWatch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seamless user experience through clean and efficient code and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agile methodologies to improve collaboration across teams, driving forward engineering best practices and enhancing overall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implementation of real-time functionalities that significantly improved user interaction and engagement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CI/CD pipelines that automated deployment processes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release cycle times and minimizing delivery errors,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event-sourced services that communicated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fetching efficiency and providing a flexible API architecture for client applications and third-party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serverless applications, optimizing resource usage and scaling automatically based on demand while reducing operational costs for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conceptualize features, translating requirements into technical specifications that guided both frontend and backend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that included unit, integration, and end-to-end tests,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robustness during continuous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database interactions with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queries for performance and reliability, particularly in high-load scenarios to ensure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applications with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proactive management of system health and performance monitoring to pre-emptively address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reproducibility of environments and streamlining compliance checks while maintaining robust version control on infrastructure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and conducted training for junior developers, fostering growth within the team and elevating the technical discourse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secure coding practices in both frontend and backend services, ensuring user data protection and adherence to industry regulations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in-depth documentation for APIs and microservices,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clear, accessible guidelines for internal and external stakeholders, ensuring effective usage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effectively across multiple components, reducing redundancy and improving the maintainability of the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and maintainable code while ensuring optimal performance and user experience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develop features while applying the agile development methodology, ensuring timely delivery and alignment with evolving project requirements and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communication between frontend and backend systems, ensuring efficient data transfer and robust system interactions to support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deployment of microservices in production environments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scalability and resource management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efforts by optimizing existing systems, leading technical debt reduction initiatives, and enhancing overall application maintainability and performance across various dimensions.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service providers to configure and implement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deep understanding of cloud-native paradigms within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as part of quality assurance, implementing test automation frameworks for systematic regression and performance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DevOps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build processes and deployment pipelines, ensuring continuous integration and delivery of features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teams' architecture discussions, providing insights and suggestions for enhancing scalability, security, and application performance while ensuring alignment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enhance application usability, testing prototypes, and translating designs into efficient, clearly structured code and user experiences focused on accessibility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practices in software development, safeguarding applications from vulnerabilities and ensuring compliance with established security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actionable insights to the engineering team which supported ongoing enhancements of application performance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